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  <w:t>怀集县民政局招聘社会救助工作人员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  <w:t>面试公告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2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根据《怀集县民政局公开招聘政府购买服务专职社会救助工作人员启事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有关规定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，现就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怀集县民政局公开招聘社会救助工作人员面试有关事项公告如下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2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</w:rPr>
        <w:t>面试时间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2018年6月30日（星期六）上午8:30-12:30，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7︰4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报到抽签。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</w:rPr>
        <w:t>面试地点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2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怀集县县城解放中路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64号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县民政局机关大院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</w:rPr>
        <w:t>三、面试方式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实行结构化面试，即通过面试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主评委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提问、面试对象作答的方式，对面试对象的基本素质和工作能力进行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综合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评价。每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名考生的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答道题时间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0分钟。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  <w:lang w:eastAsia="zh-CN"/>
        </w:rPr>
        <w:t>入围人员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入围本次面试考生按计算机操作考试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划定最低合格入围分数线45分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以上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，依从高分到低分，按聘用岗位数1：3的比例进入面试，若考试成绩最低合格入围的面试人数不足1：3比例，或末位分数相同的，则按报考该岗位的实际最低合格入围人数进行面试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。（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入围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人员名单见附件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fill="FFFFFF"/>
        </w:rPr>
        <w:t>五、注意事项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（一）除发布此公告外，镇（乡）岗位入围面试的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考生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由各镇（乡）社会事务办再次电话通知，各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考生要保持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手机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畅通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，并在参加面试前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预留足够时间，避免因迟到而造成遗憾。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）考生须按照公布的面试时间在当天面试开考前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分钟（即上午7︰4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前）凭本人准考证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身份证到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县民政局机关大院一楼候分室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报到，参加面试抽签。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面试考生须知、考生面试流程图见附件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3）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）考生要服从面试现场工作人员的管理，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严格遵守考场规定，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对违反面试规定的，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将取消其面试资格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本公告由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怀集县民政局负责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解释。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. 入围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人员名单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1605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. 面试考生须知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1605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  <w:t>. 考生面试流程图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怀集县民政局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2018年6月25日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9"/>
        <w:tblW w:w="8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212"/>
        <w:gridCol w:w="2517"/>
        <w:gridCol w:w="183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附件一：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816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入围面试人员名单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抽签分组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组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048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084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A1怀城镇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组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A3坳仔镇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A3坳仔镇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A3坳仔镇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A3坳仔镇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A3坳仔镇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A3坳仔镇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A4凤岗镇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A4凤岗镇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A4凤岗镇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A4凤岗镇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A4凤岗镇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A4凤岗镇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A5汶朗镇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A5汶朗镇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A6甘洒镇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A6甘洒镇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A6甘洒镇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A6甘洒镇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A6甘洒镇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A6甘洒镇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组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A2闸岗镇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A2闸岗镇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A2闸岗镇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A7洽水镇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A7洽水镇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A7洽水镇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A7洽水镇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A8梁村镇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A8梁村镇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A8梁村镇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A8梁村镇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A8梁村镇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A8梁村镇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A9岗坪镇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A9岗坪镇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A9岗坪镇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A18下帅乡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A18下帅乡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A18下帅乡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组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A10大岗镇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A10大岗镇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A10大岗镇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A10大岗镇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A10大岗镇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A10大岗镇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A11冷坑镇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A12马宁镇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A12马宁镇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A12马宁镇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A12马宁镇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A12马宁镇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A12马宁镇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A13蓝钟镇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A13蓝钟镇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A14永固镇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A14永固镇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A14永固镇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A14永固镇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A14永固镇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A14永固镇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A15诗洞镇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A15诗洞镇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A15诗洞镇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A15诗洞镇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A15诗洞镇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3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A15诗洞镇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组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A16桥头镇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A16桥头镇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A17中洲镇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A19连麦镇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A19连麦镇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A19连麦镇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A19连麦镇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A19连麦镇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A19连麦镇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cs="宋体"/>
          <w:b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2：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怀集县民政局招聘社会救助工作人员</w:t>
      </w:r>
    </w:p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参加面试须知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面试时间为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2018年6月30日上午8：30-12：30。</w:t>
      </w:r>
      <w:r>
        <w:rPr>
          <w:rFonts w:hint="eastAsia" w:ascii="仿宋" w:hAnsi="仿宋" w:eastAsia="仿宋" w:cs="仿宋"/>
          <w:sz w:val="32"/>
          <w:szCs w:val="32"/>
        </w:rPr>
        <w:t>考生须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当天早上7：40前集中县民政局机关大院一楼候分室</w:t>
      </w:r>
      <w:r>
        <w:rPr>
          <w:rFonts w:hint="eastAsia" w:ascii="仿宋" w:hAnsi="仿宋" w:eastAsia="仿宋" w:cs="仿宋"/>
          <w:sz w:val="32"/>
          <w:szCs w:val="32"/>
        </w:rPr>
        <w:t>签到，关闭所有通讯工具并统一放到指定位置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集中保管，然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凭准考证、身份证</w:t>
      </w:r>
      <w:r>
        <w:rPr>
          <w:rFonts w:hint="eastAsia" w:ascii="仿宋" w:hAnsi="仿宋" w:eastAsia="仿宋" w:cs="仿宋"/>
          <w:sz w:val="32"/>
          <w:szCs w:val="32"/>
        </w:rPr>
        <w:t>排队抽签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，抽签完毕后领取序</w:t>
      </w:r>
      <w:r>
        <w:rPr>
          <w:rFonts w:hint="eastAsia" w:ascii="仿宋" w:hAnsi="仿宋" w:eastAsia="仿宋" w:cs="仿宋"/>
          <w:sz w:val="32"/>
          <w:szCs w:val="32"/>
        </w:rPr>
        <w:t>号牌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左胸位置。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二、考生准考证、身份证不齐全的不予抽签，在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8：20仍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不到场签到、抽签的，作放弃面试处理。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全体</w:t>
      </w:r>
      <w:r>
        <w:rPr>
          <w:rFonts w:hint="eastAsia" w:ascii="仿宋" w:hAnsi="仿宋" w:eastAsia="仿宋" w:cs="仿宋"/>
          <w:sz w:val="32"/>
          <w:szCs w:val="32"/>
        </w:rPr>
        <w:t>考生抽签完毕后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8：15前移步到县民政局四楼候考室</w:t>
      </w:r>
      <w:r>
        <w:rPr>
          <w:rFonts w:hint="eastAsia" w:ascii="仿宋" w:hAnsi="仿宋" w:eastAsia="仿宋" w:cs="仿宋"/>
          <w:sz w:val="32"/>
          <w:szCs w:val="32"/>
        </w:rPr>
        <w:t>集中候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考。考生要遵守考场纪律，不得大声喧哗，不得随意进出。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四、考生按序号排队面试，分别由引导员带到所抽中的面试室。考生进入面试室时，只可报告个人排序号，不得透露个人姓名及准考证信息，否则取消面试资格。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五、考生答题结束离开试室后，不得再与候试人员接触，直接到一楼候分室等候，在签名领取《成绩通知书》及个人物品后方能离开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六、由于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考试期间要求考生将通讯工具关闭，请考生提前将情况告知单位领导和家人，以免造成不便。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5118" w:leftChars="304" w:hanging="4480" w:hanging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tbl>
      <w:tblPr>
        <w:tblStyle w:val="9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81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955" w:type="dxa"/>
            <w:gridSpan w:val="9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/>
                <w:i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考生面试流程图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考生报到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（</w:t>
            </w:r>
            <w:r>
              <w:rPr>
                <w:rStyle w:val="16"/>
                <w:rFonts w:eastAsia="楷体_GB2312"/>
                <w:lang w:val="en-US" w:eastAsia="zh-CN" w:bidi="ar"/>
              </w:rPr>
              <w:t>7</w:t>
            </w:r>
            <w:r>
              <w:rPr>
                <w:rStyle w:val="15"/>
                <w:rFonts w:hAnsi="宋体"/>
                <w:lang w:val="en-US" w:eastAsia="zh-CN" w:bidi="ar"/>
              </w:rPr>
              <w:t>︰</w:t>
            </w:r>
            <w:r>
              <w:rPr>
                <w:rStyle w:val="16"/>
                <w:rFonts w:eastAsia="楷体_GB2312"/>
                <w:lang w:val="en-US" w:eastAsia="zh-CN" w:bidi="ar"/>
              </w:rPr>
              <w:t>40</w:t>
            </w:r>
            <w:r>
              <w:rPr>
                <w:rStyle w:val="15"/>
                <w:rFonts w:hAnsi="宋体"/>
                <w:lang w:val="en-US" w:eastAsia="zh-CN" w:bidi="ar"/>
              </w:rPr>
              <w:t>前）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252048384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Sj8TtEAAAADAQAADwAAAAAAAAABACAAAAAiAAAAZHJzL2Rvd25yZXYueG1s&#10;UEsBAhQAFAAAAAgAh07iQA64eUD/AQAAsAMAAA4AAAAAAAAAAQAgAAAAIAEAAGRycy9lMm9Eb2Mu&#10;eG1sUEsFBgAAAAAGAAYAWQEAAJEFAAAAAA=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准考证、身份证并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签到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253221888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9KPxO0QAAAAMBAAAPAAAAAAAAAAEAIAAAACIAAABkcnMvZG93bnJldi54bWxQ&#10;SwECFAAUAAAACACHTuJAB+mhxP4BAACwAwAADgAAAAAAAAABACAAAAAgAQAAZHJzL2Uyb0RvYy54&#10;bWxQSwUGAAAAAAYABgBZAQAAkAUAAAAA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进入一楼候分室，按分组名单抽签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55688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255568896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Sj8TtEAAAADAQAADwAAAAAAAAABACAAAAAiAAAAZHJzL2Rvd25yZXYueG1s&#10;UEsBAhQAFAAAAAgAh07iQDLYriH/AQAAsAMAAA4AAAAAAAAAAQAgAAAAIAEAAGRycy9lMm9Eb2Mu&#10;eG1sUEsFBgAAAAAGAAYAWQEAAJEFAAAAAA=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抽签完毕后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排序号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挂左胸位置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602629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260262912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Sj8TtEAAAADAQAADwAAAAAAAAABACAAAAAiAAAAZHJzL2Rvd25yZXYueG1s&#10;UEsBAhQAFAAAAAgAh07iQDFz6xb/AQAAsAMAAA4AAAAAAAAAAQAgAAAAIAEAAGRycy9lMm9Eb2Mu&#10;eG1sUEsFBgAAAAAGAAYAWQEAAJEFAAAAAA=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8:15分前移步到四楼候考室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6965094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269650944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Sj8TtEAAAADAQAADwAAAAAAAAABACAAAAAiAAAAZHJzL2Rvd25yZXYueG1s&#10;UEsBAhQAFAAAAAgAh07iQDSOJU//AQAAsAMAAA4AAAAAAAAAAQAgAAAAIAEAAGRycy9lMm9Eb2Mu&#10;eG1sUEsFBgAAAAAGAAYAWQEAAJEFAAAAAA=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按排序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进行面试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lang w:val="en-US" w:eastAsia="zh-CN" w:bidi="ar"/>
              </w:rPr>
              <w:t>（</w:t>
            </w:r>
            <w:r>
              <w:rPr>
                <w:rStyle w:val="16"/>
                <w:rFonts w:eastAsia="楷体_GB2312"/>
                <w:lang w:val="en-US" w:eastAsia="zh-CN" w:bidi="ar"/>
              </w:rPr>
              <w:t>8</w:t>
            </w:r>
            <w:r>
              <w:rPr>
                <w:rStyle w:val="15"/>
                <w:rFonts w:hAnsi="宋体"/>
                <w:lang w:val="en-US" w:eastAsia="zh-CN" w:bidi="ar"/>
              </w:rPr>
              <w:t>︰</w:t>
            </w:r>
            <w:r>
              <w:rPr>
                <w:rStyle w:val="16"/>
                <w:rFonts w:eastAsia="楷体_GB2312"/>
                <w:lang w:val="en-US" w:eastAsia="zh-CN" w:bidi="ar"/>
              </w:rPr>
              <w:t>30</w:t>
            </w:r>
            <w:r>
              <w:rPr>
                <w:rStyle w:val="15"/>
                <w:rFonts w:hAnsi="宋体"/>
                <w:lang w:val="en-US" w:eastAsia="zh-CN" w:bidi="ar"/>
              </w:rPr>
              <w:t>开始）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8842700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288427008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Sj8TtEAAAADAQAADwAAAAAAAAABACAAAAAiAAAAZHJzL2Rvd25yZXYueG1s&#10;UEsBAhQAFAAAAAgAh07iQDclYHj/AQAAsAMAAA4AAAAAAAAAAQAgAAAAIAEAAGRycy9lMm9Eb2Mu&#10;eG1sUEsFBgAAAAAGAAYAWQEAAJEFAAAAAA=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面试完毕后到一楼候分室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3259791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325979136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Sj8TtEAAAADAQAADwAAAAAAAAABACAAAAAiAAAAZHJzL2Rvd25yZXYueG1s&#10;UEsBAhQAFAAAAAgAh07iQD50uPz/AQAAsAMAAA4AAAAAAAAAAQAgAAAAIAEAAGRycy9lMm9Eb2Mu&#10;eG1sUEsFBgAAAAAGAAYAWQEAAJEFAAAAAA=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签领成绩通知书和个人物品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4010833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-19050</wp:posOffset>
                      </wp:positionV>
                      <wp:extent cx="0" cy="455295"/>
                      <wp:effectExtent l="53975" t="0" r="60325" b="190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86860" y="244221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0.05pt;margin-top:-1.5pt;height:35.85pt;width:0pt;z-index:401083392;mso-width-relative:page;mso-height-relative:page;" filled="f" stroked="t" coordsize="21600,21600" o:gfxdata="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0o/E7RAAAAAwEAAA8AAAAAAAAAAQAgAAAAIgAAAGRycy9kb3ducmV2Lnht&#10;bFBLAQIUABQAAAAIAIdO4kAaUYmAAAIAALADAAAOAAAAAAAAAAEAIAAAACABAABkcnMvZTJvRG9j&#10;LnhtbFBLBQYAAAAABgAGAFkBAACSBQ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6" w:firstLineChars="5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离开考场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907" w:right="1800" w:bottom="9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FB5B"/>
    <w:multiLevelType w:val="singleLevel"/>
    <w:tmpl w:val="5B2EFB5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B7C48"/>
    <w:rsid w:val="11D3184E"/>
    <w:rsid w:val="13DE52EB"/>
    <w:rsid w:val="1B8868F8"/>
    <w:rsid w:val="34050C5F"/>
    <w:rsid w:val="39304D26"/>
    <w:rsid w:val="3AAB7C48"/>
    <w:rsid w:val="454D062D"/>
    <w:rsid w:val="45EB6903"/>
    <w:rsid w:val="47820647"/>
    <w:rsid w:val="582E6EAC"/>
    <w:rsid w:val="588F62F6"/>
    <w:rsid w:val="6B2A6BA8"/>
    <w:rsid w:val="6CB46667"/>
    <w:rsid w:val="72DD7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  <w:style w:type="character" w:customStyle="1" w:styleId="10">
    <w:name w:val="before2"/>
    <w:basedOn w:val="6"/>
    <w:qFormat/>
    <w:uiPriority w:val="0"/>
    <w:rPr>
      <w:color w:val="999999"/>
    </w:rPr>
  </w:style>
  <w:style w:type="character" w:customStyle="1" w:styleId="11">
    <w:name w:val="more"/>
    <w:basedOn w:val="6"/>
    <w:uiPriority w:val="0"/>
    <w:rPr>
      <w:color w:val="FFFFFF"/>
      <w:shd w:val="clear" w:fill="E56413"/>
    </w:rPr>
  </w:style>
  <w:style w:type="character" w:customStyle="1" w:styleId="12">
    <w:name w:val="more1"/>
    <w:basedOn w:val="6"/>
    <w:qFormat/>
    <w:uiPriority w:val="0"/>
  </w:style>
  <w:style w:type="character" w:customStyle="1" w:styleId="13">
    <w:name w:val="w5"/>
    <w:basedOn w:val="6"/>
    <w:uiPriority w:val="0"/>
  </w:style>
  <w:style w:type="character" w:customStyle="1" w:styleId="14">
    <w:name w:val="bsharetext"/>
    <w:basedOn w:val="6"/>
    <w:uiPriority w:val="0"/>
  </w:style>
  <w:style w:type="character" w:customStyle="1" w:styleId="15">
    <w:name w:val="font11"/>
    <w:basedOn w:val="6"/>
    <w:uiPriority w:val="0"/>
    <w:rPr>
      <w:rFonts w:hint="default" w:ascii="楷体_GB2312" w:eastAsia="楷体_GB2312" w:cs="楷体_GB2312"/>
      <w:b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县民政局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2018-06-24T01:55:00Z</dcterms:created>
  <dc:creator>zqhjmzjmjzg</dc:creator>
  <cp:lastModifiedBy>Administrator</cp:lastModifiedBy>
  <cp:lastPrinted>2018-06-25T02:28:13Z</cp:lastPrinted>
  <dcterms:modified xsi:type="dcterms:W3CDTF">2018-06-25T02:46:27Z</dcterms:modified>
  <dc:title>怀集县民政局招聘社会救助工作人员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