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华文中宋" w:hAnsi="华文中宋" w:eastAsia="华文中宋" w:cs="华文中宋"/>
          <w:sz w:val="40"/>
          <w:szCs w:val="40"/>
          <w:lang w:eastAsia="zh-CN"/>
        </w:rPr>
      </w:pPr>
      <w:r>
        <w:rPr>
          <w:rFonts w:hint="eastAsia" w:ascii="华文中宋" w:hAnsi="华文中宋" w:eastAsia="华文中宋" w:cs="华文中宋"/>
          <w:sz w:val="40"/>
          <w:szCs w:val="40"/>
          <w:lang w:eastAsia="zh-CN"/>
        </w:rPr>
        <w:t>怀集县农业用水定价测算方案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（征求意见稿）</w:t>
      </w:r>
    </w:p>
    <w:p>
      <w:pPr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为贯彻落实省、市农业水价综合改革实施方案精神，进一步加强农业用水管理，推进农业节约用水，提高用水效率，根据我县实际情况，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对三坑水库灌区、马宁水灌区和湖朗水库灌区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2015～2017年农业灌溉用水价格成本作综合测算，并以此为基础依据制定我县农业用水定价方案如下：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   一、 定价机制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我县中型灌区骨干工程农业水价、中型灌区末级渠系和小型灌区农业水价实行政府定价，其余农业用水价格实行市场调节价。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二、终端水价计算公式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终端水价（元/m</w:t>
      </w:r>
      <w:r>
        <w:rPr>
          <w:rFonts w:hint="eastAsia" w:ascii="仿宋_GB2312" w:hAnsi="仿宋_GB2312" w:eastAsia="仿宋_GB2312" w:cs="仿宋_GB2312"/>
          <w:sz w:val="32"/>
          <w:szCs w:val="32"/>
          <w:vertAlign w:val="superscript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）＝（工程成本+运行管理费用）÷供水量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三、供水量计算（测算灌区）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坑水库灌区、马宁水灌区和湖朗水库灌区原设计灌溉面积分别为4万亩、1.7万亩和5.2万亩，实际灌溉面积分别为3.3万亩、1.2万亩和3.2万亩，三个灌区年均农业灌溉供水量分别为4355万立方、1462万立方和2272万立方，年均总供水量为8089万立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四、工程成本测算（测算灌区）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根据工程结算财务数据，三坑水库灌区、马宁水渠灌区和湖朗水库灌区工程总投资分别为2411.19万元、977.98万元和2246.37万元，三灌区工程总投资为5635.54万元，平均工程投资1878.51万元。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（一）工程运行维护费。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根据《水利工程固定资产基本折旧和大修理费率表》和经验数据，管理工程年维护费取固定资产价值的1％。则工程运行维护费用为5635.54×1％＝56.36万元。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（二）折旧费。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折旧费按照直线折旧法计算，三坑水库灌区、湖朗水库灌区工程按30年运行期计综合折旧率为3.3％，年折旧费为（2411.19+2246.37）×3.3％＝153.7万元；马宁水渠灌区按20年运行期计综合折旧率为5％，年折旧费为977.98×5％＝48.9万元；合计年折旧费为202.6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（三）综上所述：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①三灌区工程运行成本为56.36万元，②三灌区工程全成本为56.36+202.6＝258.96万元。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五、用水合作组织运行管理费用（测算灌区）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（一）管理人员及管水员工资补助。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按三灌区目前实际管理人员及工作人员61人核算，三灌区管理人员及管水员年均工资补助为298.67万元。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（二）其他管理费用。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包括清除或减轻项目带来不利影响所需抢救措施的费用，日常行政开支以及其它经常性支出等费用，该项费用按照项目工程管理人员工资补助的20％计。则其它管理费用为298.67×20％＝59.73万元，综上用水合作组织运行管理费用为298.67+59.73＝358.4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六、终端综合水价（测算灌区）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（一）按运行成本确定。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Arial" w:hAnsi="Arial" w:eastAsia="仿宋_GB2312" w:cs="Arial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（56.36万元+358.4万元）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8089万m3＝0.05元/m</w:t>
      </w:r>
      <w:r>
        <w:rPr>
          <w:rFonts w:hint="eastAsia" w:ascii="仿宋_GB2312" w:hAnsi="仿宋_GB2312" w:eastAsia="仿宋_GB2312" w:cs="仿宋_GB2312"/>
          <w:sz w:val="32"/>
          <w:szCs w:val="32"/>
          <w:vertAlign w:val="superscript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（二）按全成本确定。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（258.96万元+358.4万元）÷8089万m</w:t>
      </w:r>
      <w:r>
        <w:rPr>
          <w:rFonts w:hint="eastAsia" w:ascii="Arial" w:hAnsi="Arial" w:eastAsia="仿宋_GB2312" w:cs="Arial"/>
          <w:sz w:val="32"/>
          <w:szCs w:val="32"/>
          <w:vertAlign w:val="superscript"/>
          <w:lang w:val="en-US" w:eastAsia="zh-CN"/>
        </w:rPr>
        <w:t>3</w:t>
      </w:r>
      <w:r>
        <w:rPr>
          <w:rFonts w:hint="eastAsia" w:ascii="Arial" w:hAnsi="Arial" w:eastAsia="仿宋_GB2312" w:cs="Arial"/>
          <w:sz w:val="32"/>
          <w:szCs w:val="32"/>
          <w:lang w:val="en-US" w:eastAsia="zh-CN"/>
        </w:rPr>
        <w:t>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0.08元/m</w:t>
      </w:r>
      <w:r>
        <w:rPr>
          <w:rFonts w:hint="eastAsia" w:ascii="仿宋_GB2312" w:hAnsi="仿宋_GB2312" w:eastAsia="仿宋_GB2312" w:cs="仿宋_GB2312"/>
          <w:sz w:val="32"/>
          <w:szCs w:val="32"/>
          <w:vertAlign w:val="superscript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七、分类农业用水价格（全县统一价格）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以全成本农业用水综合价格0.08元/m</w:t>
      </w:r>
      <w:r>
        <w:rPr>
          <w:rFonts w:hint="eastAsia" w:ascii="仿宋_GB2312" w:hAnsi="仿宋_GB2312" w:eastAsia="仿宋_GB2312" w:cs="仿宋_GB2312"/>
          <w:sz w:val="32"/>
          <w:szCs w:val="32"/>
          <w:vertAlign w:val="superscript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为基准价，参考《广东省用水定额DB44T1461-2014》有关农业用水定额标准规定，拟定我县农业用水分类价格方案如下：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1.粮食等主要作物类灌溉用水价格0.06元/m</w:t>
      </w:r>
      <w:r>
        <w:rPr>
          <w:rFonts w:hint="eastAsia" w:ascii="仿宋_GB2312" w:hAnsi="仿宋_GB2312" w:eastAsia="仿宋_GB2312" w:cs="仿宋_GB2312"/>
          <w:sz w:val="32"/>
          <w:szCs w:val="32"/>
          <w:vertAlign w:val="superscript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2.蔬菜类灌溉用水价格0.06元/m</w:t>
      </w:r>
      <w:r>
        <w:rPr>
          <w:rFonts w:hint="eastAsia" w:ascii="仿宋_GB2312" w:hAnsi="仿宋_GB2312" w:eastAsia="仿宋_GB2312" w:cs="仿宋_GB2312"/>
          <w:sz w:val="32"/>
          <w:szCs w:val="32"/>
          <w:vertAlign w:val="superscript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3.果树类灌溉用水价格0.08元/m</w:t>
      </w:r>
      <w:r>
        <w:rPr>
          <w:rFonts w:hint="eastAsia" w:ascii="仿宋_GB2312" w:hAnsi="仿宋_GB2312" w:eastAsia="仿宋_GB2312" w:cs="仿宋_GB2312"/>
          <w:sz w:val="32"/>
          <w:szCs w:val="32"/>
          <w:vertAlign w:val="superscript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4.鱼塘养殖用水价格0.08元/m</w:t>
      </w:r>
      <w:r>
        <w:rPr>
          <w:rFonts w:hint="eastAsia" w:ascii="仿宋_GB2312" w:hAnsi="仿宋_GB2312" w:eastAsia="仿宋_GB2312" w:cs="仿宋_GB2312"/>
          <w:sz w:val="32"/>
          <w:szCs w:val="32"/>
          <w:vertAlign w:val="superscript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5.叶草、花卉类灌溉用水价格0.10元/m</w:t>
      </w:r>
      <w:r>
        <w:rPr>
          <w:rFonts w:hint="eastAsia" w:ascii="仿宋_GB2312" w:hAnsi="仿宋_GB2312" w:eastAsia="仿宋_GB2312" w:cs="仿宋_GB2312"/>
          <w:sz w:val="32"/>
          <w:szCs w:val="32"/>
          <w:vertAlign w:val="superscript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outlineLvl w:val="9"/>
        <w:rPr>
          <w:rFonts w:hint="eastAsia" w:ascii="Arial" w:hAnsi="Arial" w:eastAsia="仿宋_GB2312" w:cs="Arial"/>
          <w:sz w:val="32"/>
          <w:szCs w:val="32"/>
          <w:vertAlign w:val="superscrip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4800" w:firstLineChars="1500"/>
        <w:jc w:val="both"/>
        <w:textAlignment w:val="auto"/>
        <w:outlineLvl w:val="9"/>
        <w:rPr>
          <w:rFonts w:hint="eastAsia" w:ascii="Arial" w:hAnsi="Arial" w:eastAsia="仿宋_GB2312" w:cs="Arial"/>
          <w:sz w:val="32"/>
          <w:szCs w:val="32"/>
          <w:lang w:val="en-US" w:eastAsia="zh-CN"/>
        </w:rPr>
      </w:pPr>
      <w:r>
        <w:rPr>
          <w:rFonts w:hint="eastAsia" w:ascii="Arial" w:hAnsi="Arial" w:eastAsia="仿宋_GB2312" w:cs="Arial"/>
          <w:sz w:val="32"/>
          <w:szCs w:val="32"/>
          <w:lang w:val="en-US" w:eastAsia="zh-CN"/>
        </w:rPr>
        <w:t>怀集县发展和改革局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2018年12月28日</w:t>
      </w:r>
    </w:p>
    <w:p>
      <w:pPr>
        <w:ind w:firstLine="640" w:firstLineChars="200"/>
        <w:rPr>
          <w:rFonts w:hint="eastAsia" w:ascii="Arial" w:hAnsi="Arial" w:eastAsia="仿宋_GB2312" w:cs="Arial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Palatino Linotype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Palatino Linotype">
    <w:panose1 w:val="02040502050505030304"/>
    <w:charset w:val="00"/>
    <w:family w:val="auto"/>
    <w:pitch w:val="default"/>
    <w:sig w:usb0="E0000387" w:usb1="40000013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Arial">
    <w:panose1 w:val="020B0604020202020204"/>
    <w:charset w:val="00"/>
    <w:family w:val="auto"/>
    <w:pitch w:val="default"/>
    <w:sig w:usb0="00007A87" w:usb1="80000000" w:usb2="00000008" w:usb3="00000000" w:csb0="400001FF" w:csb1="F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幼圆">
    <w:altName w:val="宋体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  <w:t>－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val="en-US" w:eastAsia="zh-CN"/>
                            </w:rPr>
                            <w:t xml:space="preserve"> －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  <w:t>－</w: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val="en-US" w:eastAsia="zh-CN"/>
                      </w:rPr>
                      <w:t xml:space="preserve"> －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B6157C"/>
    <w:rsid w:val="0C9017F1"/>
    <w:rsid w:val="140F0F2C"/>
    <w:rsid w:val="21B62FCC"/>
    <w:rsid w:val="2AD333BA"/>
    <w:rsid w:val="3AB6157C"/>
    <w:rsid w:val="43F37CE5"/>
    <w:rsid w:val="49AE0074"/>
    <w:rsid w:val="4A322762"/>
    <w:rsid w:val="503A4753"/>
    <w:rsid w:val="58CC404C"/>
    <w:rsid w:val="593A4BF7"/>
    <w:rsid w:val="61A868C2"/>
    <w:rsid w:val="68354629"/>
    <w:rsid w:val="687C5D19"/>
    <w:rsid w:val="69E876E4"/>
    <w:rsid w:val="7C53504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县发改局</Company>
  <Pages>1</Pages>
  <Words>0</Words>
  <Characters>0</Characters>
  <Lines>0</Lines>
  <Paragraphs>0</Paragraphs>
  <ScaleCrop>false</ScaleCrop>
  <LinksUpToDate>false</LinksUpToDate>
  <CharactersWithSpaces>0</CharactersWithSpaces>
  <Application>WPS Office_10.8.0.6018_F1E327BC-269C-435d-A152-05C5408002CA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2018-11-22T06:48:00Z</dcterms:created>
  <dc:creator>lenovoOL</dc:creator>
  <cp:lastModifiedBy>Administrator</cp:lastModifiedBy>
  <cp:lastPrinted>2018-12-28T07:01:29Z</cp:lastPrinted>
  <dcterms:modified xsi:type="dcterms:W3CDTF">2018-12-28T07:38:31Z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2052-10.8.0.6018</vt:lpwstr>
  </property>
</Properties>
</file>